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90E47">
      <w:pPr>
        <w:spacing w:after="312" w:afterLines="100"/>
        <w:ind w:firstLine="0" w:firstLineChars="0"/>
        <w:jc w:val="center"/>
        <w:rPr>
          <w:rFonts w:eastAsia="方正小标宋简体" w:cstheme="majorBidi"/>
          <w:b/>
          <w:bCs/>
          <w:sz w:val="36"/>
          <w:szCs w:val="36"/>
        </w:rPr>
      </w:pPr>
      <w:r>
        <w:rPr>
          <w:rFonts w:hint="eastAsia" w:eastAsia="方正小标宋简体" w:cstheme="majorBidi"/>
          <w:b/>
          <w:bCs/>
          <w:sz w:val="36"/>
          <w:szCs w:val="36"/>
        </w:rPr>
        <w:t>《徐州市中学绿化现状调查与优化建议》</w:t>
      </w:r>
    </w:p>
    <w:p w14:paraId="2E83DDD8">
      <w:pPr>
        <w:spacing w:after="312" w:afterLines="100"/>
        <w:ind w:firstLine="0" w:firstLineChars="0"/>
        <w:jc w:val="center"/>
        <w:rPr>
          <w:rFonts w:eastAsia="方正小标宋简体" w:cstheme="majorBidi"/>
          <w:b/>
          <w:bCs/>
          <w:sz w:val="44"/>
          <w:szCs w:val="32"/>
        </w:rPr>
      </w:pPr>
      <w:r>
        <w:rPr>
          <w:rFonts w:hint="eastAsia" w:eastAsia="方正小标宋简体" w:cstheme="majorBidi"/>
          <w:b/>
          <w:bCs/>
          <w:sz w:val="44"/>
          <w:szCs w:val="32"/>
        </w:rPr>
        <w:t>结题报告</w:t>
      </w:r>
    </w:p>
    <w:p w14:paraId="1601F975">
      <w:pPr>
        <w:ind w:firstLine="2240" w:firstLineChars="700"/>
      </w:pPr>
      <w:r>
        <w:rPr>
          <w:rFonts w:hint="eastAsia"/>
        </w:rPr>
        <w:t>学校：中国矿业大学附属中学</w:t>
      </w:r>
    </w:p>
    <w:p w14:paraId="537B9F31">
      <w:pPr>
        <w:ind w:firstLine="2438" w:firstLineChars="762"/>
      </w:pPr>
      <w:r>
        <w:rPr>
          <w:rFonts w:hint="eastAsia"/>
        </w:rPr>
        <w:t>作者：丁珑逸、张智皓</w:t>
      </w:r>
    </w:p>
    <w:p w14:paraId="1E492129">
      <w:pPr>
        <w:ind w:firstLine="2880" w:firstLineChars="900"/>
      </w:pPr>
      <w:r>
        <w:rPr>
          <w:rFonts w:hint="eastAsia"/>
        </w:rPr>
        <w:t>指导老师：刘红萍</w:t>
      </w:r>
    </w:p>
    <w:p w14:paraId="2D69F9B7">
      <w:pPr>
        <w:ind w:firstLine="643"/>
        <w:rPr>
          <w:b/>
          <w:bCs/>
        </w:rPr>
      </w:pPr>
      <w:r>
        <w:rPr>
          <w:b/>
          <w:bCs/>
        </w:rPr>
        <w:t>一、课题研究概述</w:t>
      </w:r>
    </w:p>
    <w:p w14:paraId="121FAF2B">
      <w:pPr>
        <w:ind w:firstLine="640"/>
      </w:pPr>
      <w:r>
        <w:t>（一）研究背景与意义</w:t>
      </w:r>
    </w:p>
    <w:p w14:paraId="31A198CB">
      <w:pPr>
        <w:ind w:firstLine="640"/>
      </w:pPr>
      <w:r>
        <w:t>校园绿化是生态校园建设的核心组成部分，不仅承担着美化环境、净化空气的生态功能，更对师生的身心健康、学习效率有着直接影响。近年来，徐州市积极推进“绿美校园”建设，但中学阶段校园绿化的实际成效仍缺乏系统性调研。本课题以徐州市部分中学为研究对象，通过现状调查、问题诊断与优化建议提出，为提升徐州市中学绿化水平提供数据支撑与实践参考，助力打造更具生态性、人文性的校园环境。</w:t>
      </w:r>
    </w:p>
    <w:p w14:paraId="2BC6F391">
      <w:pPr>
        <w:ind w:firstLine="640"/>
      </w:pPr>
      <w:r>
        <w:t>（二）研究对象与方法</w:t>
      </w:r>
    </w:p>
    <w:p w14:paraId="4F10B4C5">
      <w:pPr>
        <w:ind w:firstLine="640"/>
      </w:pPr>
      <w:r>
        <w:t>本研究选取徐州市内3所不同建设阶段的中学为样本，涵盖新建校（徐州中学）、改扩建校（徐州一中紫金校区）与老牌校（中国矿业大学附属中学）。研究方法包括：</w:t>
      </w:r>
    </w:p>
    <w:p w14:paraId="5248F677">
      <w:pPr>
        <w:numPr>
          <w:ilvl w:val="0"/>
          <w:numId w:val="1"/>
        </w:numPr>
        <w:ind w:left="0" w:firstLine="643"/>
      </w:pPr>
      <w:r>
        <w:rPr>
          <w:b/>
          <w:bCs/>
        </w:rPr>
        <w:t>卫星遥感与实地勘察结合</w:t>
      </w:r>
      <w:r>
        <w:t>：通过卫星地图初步识别校园绿化布局，再实地走访验证植被种类、生长状态与空间利用情况；</w:t>
      </w:r>
    </w:p>
    <w:p w14:paraId="0DBB4F5C">
      <w:pPr>
        <w:numPr>
          <w:ilvl w:val="0"/>
          <w:numId w:val="1"/>
        </w:numPr>
        <w:ind w:left="0" w:firstLine="643"/>
      </w:pPr>
      <w:r>
        <w:rPr>
          <w:b/>
          <w:bCs/>
        </w:rPr>
        <w:t>文献调研与数据估算</w:t>
      </w:r>
      <w:r>
        <w:t>：参考徐州市绿化树种碳汇能力研究数据，结合校园绿化面积估算值，测算样本校的碳汇水平；</w:t>
      </w:r>
    </w:p>
    <w:p w14:paraId="244745F0">
      <w:pPr>
        <w:numPr>
          <w:ilvl w:val="0"/>
          <w:numId w:val="1"/>
        </w:numPr>
        <w:ind w:left="0" w:firstLine="643"/>
      </w:pPr>
      <w:r>
        <w:rPr>
          <w:b/>
          <w:bCs/>
        </w:rPr>
        <w:t>对比分析与案例研究</w:t>
      </w:r>
      <w:r>
        <w:t>：对比不同学校绿化的优势与不足，以中国矿业大学附属中学为典型案例，提出针对性整改方案。</w:t>
      </w:r>
    </w:p>
    <w:p w14:paraId="5DEA3333">
      <w:pPr>
        <w:ind w:firstLine="643"/>
        <w:rPr>
          <w:b/>
          <w:bCs/>
        </w:rPr>
      </w:pPr>
      <w:r>
        <w:rPr>
          <w:b/>
          <w:bCs/>
        </w:rPr>
        <w:t>二、徐州市中学绿化现状调查结果</w:t>
      </w:r>
    </w:p>
    <w:p w14:paraId="2870219F">
      <w:pPr>
        <w:ind w:firstLine="640"/>
      </w:pPr>
      <w:r>
        <w:t>（一）不同类型学校绿化特征</w:t>
      </w:r>
    </w:p>
    <w:p w14:paraId="60F66EF9">
      <w:pPr>
        <w:numPr>
          <w:ilvl w:val="0"/>
          <w:numId w:val="2"/>
        </w:numPr>
        <w:ind w:left="0" w:firstLine="643"/>
      </w:pPr>
      <w:r>
        <w:rPr>
          <w:b/>
          <w:bCs/>
        </w:rPr>
        <w:t>新建/改扩建校：高起点规划，生态效益凸显</w:t>
      </w:r>
      <w:r>
        <w:t>徐州中学、徐州一中紫金校区的绿化规划与校园功能布局深度融合，植被配置遵循“乔灌草”复层结构，树种丰富、层次分明，绿化率与乔木占比均达到江苏省一级标准，打造了兼具辨识度与生态价值的特色景观，为师生提供了优质的生态学习环境。</w:t>
      </w:r>
    </w:p>
    <w:p w14:paraId="4768B3D1">
      <w:pPr>
        <w:numPr>
          <w:ilvl w:val="0"/>
          <w:numId w:val="2"/>
        </w:numPr>
        <w:ind w:left="0" w:firstLine="643"/>
      </w:pPr>
      <w:r>
        <w:rPr>
          <w:b/>
          <w:bCs/>
        </w:rPr>
        <w:t>老牌学校：传统模式瓶颈，生态功能不足</w:t>
      </w:r>
      <w:r>
        <w:t>以中国矿业大学附属中学为代表的老牌学校，受建设年代局限与长期养护缺失，存在三大核心问题：一是植被退化严重，东山坡等区域出现乔木枯梢、地被植物覆盖率下降现象；二是绿化空间利用低效，存在闲置空地与布局碎片化问题；三是生态指标短板突出，碳汇能力未达一级标准，植被种类单一导致生态效益未能充分发挥。</w:t>
      </w:r>
    </w:p>
    <w:p w14:paraId="25BC6A99">
      <w:pPr>
        <w:ind w:firstLine="640"/>
      </w:pPr>
      <w:r>
        <w:t>（二）共性问题诊断</w:t>
      </w:r>
    </w:p>
    <w:p w14:paraId="3259C5EC">
      <w:pPr>
        <w:ind w:firstLine="640"/>
      </w:pPr>
      <w:r>
        <w:t>通过对样本校的综合分析，徐州市中学绿化存在两大共性短板：</w:t>
      </w:r>
    </w:p>
    <w:p w14:paraId="4332B4F5">
      <w:pPr>
        <w:numPr>
          <w:ilvl w:val="0"/>
          <w:numId w:val="3"/>
        </w:numPr>
        <w:ind w:left="0" w:firstLine="643"/>
      </w:pPr>
      <w:r>
        <w:rPr>
          <w:b/>
          <w:bCs/>
        </w:rPr>
        <w:t>碳汇能力普遍偏低</w:t>
      </w:r>
      <w:r>
        <w:t>：3所样本校单位面积碳汇能力均未达一级标准，即使绿化水平最优的徐州中学也仅处于二级水平，成为制约绿化品质提升的核心瓶颈；</w:t>
      </w:r>
    </w:p>
    <w:p w14:paraId="37322672">
      <w:pPr>
        <w:numPr>
          <w:ilvl w:val="0"/>
          <w:numId w:val="3"/>
        </w:numPr>
        <w:ind w:left="0" w:firstLine="643"/>
      </w:pPr>
      <w:r>
        <w:rPr>
          <w:b/>
          <w:bCs/>
        </w:rPr>
        <w:t>地域特色彰显不足</w:t>
      </w:r>
      <w:r>
        <w:t>：部分学校乡土植物应用比例偏低，未能充分挖掘徐州本地银杏、石榴、金银花等特色物种，绿化的生态适应性与文化辨识度有待提升。</w:t>
      </w:r>
    </w:p>
    <w:p w14:paraId="151D7196">
      <w:pPr>
        <w:ind w:firstLine="643"/>
        <w:rPr>
          <w:b/>
          <w:bCs/>
        </w:rPr>
      </w:pPr>
      <w:bookmarkStart w:id="0" w:name="_GoBack"/>
      <w:bookmarkEnd w:id="0"/>
      <w:r>
        <w:rPr>
          <w:b/>
          <w:bCs/>
        </w:rPr>
        <w:t>三、研究过程中的难点与解决方法</w:t>
      </w:r>
    </w:p>
    <w:p w14:paraId="2C798029">
      <w:pPr>
        <w:ind w:firstLine="640"/>
      </w:pPr>
      <w:r>
        <w:t>本课题研究过程中，主要面临两大技术难点：</w:t>
      </w:r>
    </w:p>
    <w:p w14:paraId="595D0EAE">
      <w:pPr>
        <w:numPr>
          <w:ilvl w:val="0"/>
          <w:numId w:val="4"/>
        </w:numPr>
        <w:ind w:left="0" w:firstLine="643"/>
      </w:pPr>
      <w:r>
        <w:rPr>
          <w:b/>
          <w:bCs/>
        </w:rPr>
        <w:t>植物种类识别难题</w:t>
      </w:r>
      <w:r>
        <w:t>：校园内部分乡土植物与野生植物形态相似，识别难度较大。研究团队通过“实物-图片-专业数据库”三级比对法，结合《徐州植物志》等专业资料，完成了90%以上常见植物的准确识别；</w:t>
      </w:r>
    </w:p>
    <w:p w14:paraId="341194B7">
      <w:pPr>
        <w:numPr>
          <w:ilvl w:val="0"/>
          <w:numId w:val="4"/>
        </w:numPr>
        <w:ind w:left="0" w:firstLine="643"/>
      </w:pPr>
      <w:r>
        <w:rPr>
          <w:b/>
          <w:bCs/>
        </w:rPr>
        <w:t>碳汇能力测算难题</w:t>
      </w:r>
      <w:r>
        <w:t>：由于学校未公开绿化面积与树种具体数据，研究团队采用“卫星图估算面积+树种碳汇系数平均值”的方法，结合徐州市林业部门发布的乡土树种碳汇数据，测算出样本校的碳汇能力近似值，为现状评估提供了数据支撑。</w:t>
      </w:r>
    </w:p>
    <w:p w14:paraId="35969C3C">
      <w:pPr>
        <w:ind w:firstLine="643"/>
        <w:rPr>
          <w:b/>
          <w:bCs/>
        </w:rPr>
      </w:pPr>
      <w:r>
        <w:rPr>
          <w:b/>
          <w:bCs/>
        </w:rPr>
        <w:t>四、徐州市中学绿化优化建议</w:t>
      </w:r>
    </w:p>
    <w:p w14:paraId="35A4B015">
      <w:pPr>
        <w:ind w:firstLine="640"/>
      </w:pPr>
      <w:r>
        <w:t>（一）老牌学校靶向整改方案——以中国矿业大学附属中学为例</w:t>
      </w:r>
    </w:p>
    <w:p w14:paraId="0CBD9086">
      <w:pPr>
        <w:numPr>
          <w:ilvl w:val="0"/>
          <w:numId w:val="5"/>
        </w:numPr>
        <w:ind w:left="0" w:firstLine="643"/>
      </w:pPr>
      <w:r>
        <w:rPr>
          <w:b/>
          <w:bCs/>
        </w:rPr>
        <w:t>退化区域生态修复</w:t>
      </w:r>
      <w:r>
        <w:t>：针对东山坡等植被退化区域，实施土壤改良与植被重建工程，优先选用耐贫瘠、抗逆性强的乡土植物，如侧柏、刺槐、结香、麦冬等，构建“乔木-灌木-地被”复层群落，逐步恢复植被覆盖度；</w:t>
      </w:r>
    </w:p>
    <w:p w14:paraId="281CFC91">
      <w:pPr>
        <w:numPr>
          <w:ilvl w:val="0"/>
          <w:numId w:val="5"/>
        </w:numPr>
        <w:ind w:left="0" w:firstLine="643"/>
      </w:pPr>
      <w:r>
        <w:rPr>
          <w:b/>
          <w:bCs/>
        </w:rPr>
        <w:t>闲置空间多元利用</w:t>
      </w:r>
      <w:r>
        <w:t>：梳理教学楼间隙、操场边角等碎片化空间，打造口袋绿地、垂直绿化等小微生态景观；对校园周边隔离林带，通过增设景观步道、生态观景台，实现校园绿化与周边生态系统的连通融合。</w:t>
      </w:r>
    </w:p>
    <w:p w14:paraId="5261F29E">
      <w:pPr>
        <w:ind w:firstLine="640"/>
      </w:pPr>
      <w:r>
        <w:t>（二）全市中学绿化整体提升策略</w:t>
      </w:r>
    </w:p>
    <w:p w14:paraId="41907AA3">
      <w:pPr>
        <w:numPr>
          <w:ilvl w:val="0"/>
          <w:numId w:val="6"/>
        </w:numPr>
        <w:ind w:left="0" w:firstLine="643"/>
      </w:pPr>
      <w:r>
        <w:rPr>
          <w:b/>
          <w:bCs/>
        </w:rPr>
        <w:t>聚焦碳汇能力提升</w:t>
      </w:r>
      <w:r>
        <w:t>：将高碳汇树种种植作为核心任务，优先选用法桐、泡桐、刺槐等碳汇能力强的乔木，替换低效益灌木；在运动区、主干道打造林荫系统，兼顾生态效益与师生遮阳需求；</w:t>
      </w:r>
    </w:p>
    <w:p w14:paraId="70FF17B8">
      <w:pPr>
        <w:numPr>
          <w:ilvl w:val="0"/>
          <w:numId w:val="6"/>
        </w:numPr>
        <w:ind w:left="0" w:firstLine="643"/>
      </w:pPr>
      <w:r>
        <w:rPr>
          <w:b/>
          <w:bCs/>
        </w:rPr>
        <w:t>强化地域特色营造</w:t>
      </w:r>
      <w:r>
        <w:t>：提高乡土植物应用比例至60%以上，结合校园文化打造主题绿化，如“书香林”“四季花境”，增强校园绿化的文化辨识度；</w:t>
      </w:r>
    </w:p>
    <w:p w14:paraId="75BF5CEF">
      <w:pPr>
        <w:numPr>
          <w:ilvl w:val="0"/>
          <w:numId w:val="6"/>
        </w:numPr>
        <w:ind w:left="0" w:firstLine="643"/>
      </w:pPr>
      <w:r>
        <w:rPr>
          <w:b/>
          <w:bCs/>
        </w:rPr>
        <w:t>建立长效管护机制</w:t>
      </w:r>
      <w:r>
        <w:t>：推行校园绿化数字化台账管理，针对不同植物制定个性化养护方案；将绿化养护与生态教育结合，组织学生参与植物认养、养护实践，实现“绿化+教化”双重价值。</w:t>
      </w:r>
    </w:p>
    <w:p w14:paraId="0817B677">
      <w:pPr>
        <w:ind w:firstLine="643"/>
        <w:rPr>
          <w:b/>
          <w:bCs/>
        </w:rPr>
      </w:pPr>
      <w:r>
        <w:rPr>
          <w:b/>
          <w:bCs/>
        </w:rPr>
        <w:t>五、研究总结与反思</w:t>
      </w:r>
    </w:p>
    <w:p w14:paraId="701297F0">
      <w:pPr>
        <w:ind w:firstLine="640"/>
      </w:pPr>
      <w:r>
        <w:t>（一）研究成果与价值</w:t>
      </w:r>
    </w:p>
    <w:p w14:paraId="7103CCC1">
      <w:pPr>
        <w:ind w:firstLine="640"/>
      </w:pPr>
      <w:r>
        <w:t>本课题通过系统性调研，明确了徐州市中学绿化的现状特征与核心问题，提出的优化建议兼具针对性与可操作性。研究过程中，团队成员不仅提升了植物识别、数据测算等实践能力，更深刻认识到优质校园环境对学生身心健康的重要意义——良好的绿化环境不仅能美化校园、净化空气，更能有效缓解学生的学习压力，尤其对临近中高考的学生具有积极的心理调节作用。</w:t>
      </w:r>
    </w:p>
    <w:p w14:paraId="0B86EFC5">
      <w:pPr>
        <w:ind w:firstLine="640"/>
      </w:pPr>
      <w:r>
        <w:t>（二）研究不足与展望</w:t>
      </w:r>
    </w:p>
    <w:p w14:paraId="3FAFF0B1">
      <w:pPr>
        <w:ind w:firstLine="640"/>
      </w:pPr>
      <w:r>
        <w:t xml:space="preserve">本研究的局限性在于样本数量有限，碳汇能力测算为近似值，后续可扩大样本范围，结合专业仪器监测提升数据精准度。希望本课题的研究成果能为徐州市中学绿化建设提供参考，推动更多学校重视校园绿化的生态价值与人文价值，共同打造更宜居、宜学的校园空间。 </w:t>
      </w:r>
    </w:p>
    <w:p w14:paraId="24D8C80E">
      <w:pPr>
        <w:ind w:firstLine="640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966A8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A4B75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0A362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EF156"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3005C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EE8E0"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0C7DA5"/>
    <w:multiLevelType w:val="multilevel"/>
    <w:tmpl w:val="210C7DA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0D87FED"/>
    <w:multiLevelType w:val="multilevel"/>
    <w:tmpl w:val="60D87FE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665C2847"/>
    <w:multiLevelType w:val="multilevel"/>
    <w:tmpl w:val="665C284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711149A"/>
    <w:multiLevelType w:val="multilevel"/>
    <w:tmpl w:val="7711149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78A36744"/>
    <w:multiLevelType w:val="multilevel"/>
    <w:tmpl w:val="78A3674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7ED92491"/>
    <w:multiLevelType w:val="multilevel"/>
    <w:tmpl w:val="7ED9249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3BE"/>
    <w:rsid w:val="000376A4"/>
    <w:rsid w:val="001C160C"/>
    <w:rsid w:val="001E28EF"/>
    <w:rsid w:val="002125A7"/>
    <w:rsid w:val="002131E8"/>
    <w:rsid w:val="002A571D"/>
    <w:rsid w:val="003503BE"/>
    <w:rsid w:val="00541B52"/>
    <w:rsid w:val="0058173E"/>
    <w:rsid w:val="00586F92"/>
    <w:rsid w:val="005B359D"/>
    <w:rsid w:val="006003CE"/>
    <w:rsid w:val="006951DF"/>
    <w:rsid w:val="0081198E"/>
    <w:rsid w:val="008A7E63"/>
    <w:rsid w:val="009304E6"/>
    <w:rsid w:val="00955CED"/>
    <w:rsid w:val="00960A34"/>
    <w:rsid w:val="00973D43"/>
    <w:rsid w:val="009C391B"/>
    <w:rsid w:val="00A54AA4"/>
    <w:rsid w:val="00B636D2"/>
    <w:rsid w:val="00C55301"/>
    <w:rsid w:val="00C652B3"/>
    <w:rsid w:val="00CF14FA"/>
    <w:rsid w:val="00D445CB"/>
    <w:rsid w:val="00D8184F"/>
    <w:rsid w:val="00DA54FD"/>
    <w:rsid w:val="00DF2EE1"/>
    <w:rsid w:val="00EB5871"/>
    <w:rsid w:val="00EC2ECB"/>
    <w:rsid w:val="00F01C1B"/>
    <w:rsid w:val="00F34A24"/>
    <w:rsid w:val="1AE97270"/>
    <w:rsid w:val="1D9D3D6D"/>
    <w:rsid w:val="2B1F5AB9"/>
    <w:rsid w:val="4F6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after="50" w:afterLines="50"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2"/>
    <w:semiHidden/>
    <w:unhideWhenUsed/>
    <w:qFormat/>
    <w:uiPriority w:val="9"/>
    <w:pPr>
      <w:keepNext/>
      <w:keepLines/>
      <w:spacing w:before="50" w:beforeLines="50"/>
      <w:outlineLvl w:val="1"/>
    </w:pPr>
    <w:rPr>
      <w:rFonts w:eastAsia="楷体" w:cstheme="majorBidi"/>
      <w:b/>
      <w:bCs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tLeast"/>
      <w:outlineLvl w:val="2"/>
    </w:pPr>
    <w:rPr>
      <w:b/>
      <w:bCs/>
      <w:szCs w:val="32"/>
    </w:rPr>
  </w:style>
  <w:style w:type="character" w:default="1" w:styleId="10">
    <w:name w:val="Default Paragraph Font"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3"/>
    <w:qFormat/>
    <w:uiPriority w:val="11"/>
    <w:pPr>
      <w:spacing w:before="100" w:beforeLines="100" w:after="100" w:afterLines="100"/>
      <w:ind w:firstLine="0" w:firstLineChars="0"/>
      <w:jc w:val="center"/>
    </w:pPr>
    <w:rPr>
      <w:rFonts w:eastAsia="楷体"/>
      <w:b/>
      <w:bCs/>
      <w:kern w:val="28"/>
      <w:szCs w:val="32"/>
    </w:rPr>
  </w:style>
  <w:style w:type="paragraph" w:styleId="8">
    <w:name w:val="Title"/>
    <w:basedOn w:val="1"/>
    <w:next w:val="1"/>
    <w:link w:val="14"/>
    <w:qFormat/>
    <w:uiPriority w:val="10"/>
    <w:pPr>
      <w:spacing w:after="100" w:afterLines="100"/>
      <w:ind w:firstLine="0" w:firstLineChars="0"/>
      <w:jc w:val="center"/>
    </w:pPr>
    <w:rPr>
      <w:rFonts w:eastAsia="方正小标宋简体" w:cstheme="majorBidi"/>
      <w:b/>
      <w:bCs/>
      <w:sz w:val="44"/>
      <w:szCs w:val="32"/>
    </w:rPr>
  </w:style>
  <w:style w:type="character" w:customStyle="1" w:styleId="11">
    <w:name w:val="标题 1 字符"/>
    <w:basedOn w:val="10"/>
    <w:link w:val="2"/>
    <w:uiPriority w:val="9"/>
    <w:rPr>
      <w:rFonts w:ascii="Times New Roman" w:hAnsi="Times New Roman" w:eastAsia="黑体"/>
      <w:bCs/>
      <w:kern w:val="44"/>
      <w:sz w:val="32"/>
      <w:szCs w:val="44"/>
    </w:rPr>
  </w:style>
  <w:style w:type="character" w:customStyle="1" w:styleId="12">
    <w:name w:val="标题 2 字符"/>
    <w:basedOn w:val="10"/>
    <w:link w:val="3"/>
    <w:semiHidden/>
    <w:uiPriority w:val="9"/>
    <w:rPr>
      <w:rFonts w:ascii="Times New Roman" w:hAnsi="Times New Roman" w:eastAsia="楷体" w:cstheme="majorBidi"/>
      <w:b/>
      <w:bCs/>
      <w:sz w:val="32"/>
      <w:szCs w:val="32"/>
    </w:rPr>
  </w:style>
  <w:style w:type="character" w:customStyle="1" w:styleId="13">
    <w:name w:val="副标题 字符"/>
    <w:basedOn w:val="10"/>
    <w:link w:val="7"/>
    <w:uiPriority w:val="11"/>
    <w:rPr>
      <w:rFonts w:ascii="Times New Roman" w:hAnsi="Times New Roman" w:eastAsia="楷体"/>
      <w:b/>
      <w:bCs/>
      <w:kern w:val="28"/>
      <w:sz w:val="32"/>
      <w:szCs w:val="32"/>
    </w:rPr>
  </w:style>
  <w:style w:type="character" w:customStyle="1" w:styleId="14">
    <w:name w:val="标题 字符"/>
    <w:basedOn w:val="10"/>
    <w:link w:val="8"/>
    <w:uiPriority w:val="10"/>
    <w:rPr>
      <w:rFonts w:ascii="Times New Roman" w:hAnsi="Times New Roman" w:eastAsia="方正小标宋简体" w:cstheme="majorBidi"/>
      <w:b/>
      <w:bCs/>
      <w:sz w:val="44"/>
      <w:szCs w:val="32"/>
    </w:rPr>
  </w:style>
  <w:style w:type="paragraph" w:customStyle="1" w:styleId="15">
    <w:name w:val="图片"/>
    <w:basedOn w:val="1"/>
    <w:link w:val="16"/>
    <w:qFormat/>
    <w:uiPriority w:val="0"/>
    <w:pPr>
      <w:spacing w:line="240" w:lineRule="auto"/>
      <w:ind w:firstLine="0" w:firstLineChars="0"/>
      <w:jc w:val="center"/>
    </w:pPr>
  </w:style>
  <w:style w:type="character" w:customStyle="1" w:styleId="16">
    <w:name w:val="图片 字符"/>
    <w:basedOn w:val="10"/>
    <w:link w:val="15"/>
    <w:uiPriority w:val="0"/>
    <w:rPr>
      <w:rFonts w:ascii="Times New Roman" w:hAnsi="Times New Roman" w:eastAsia="仿宋"/>
      <w:sz w:val="32"/>
    </w:rPr>
  </w:style>
  <w:style w:type="character" w:customStyle="1" w:styleId="17">
    <w:name w:val="页眉 字符"/>
    <w:basedOn w:val="10"/>
    <w:link w:val="6"/>
    <w:uiPriority w:val="99"/>
    <w:rPr>
      <w:rFonts w:ascii="Times New Roman" w:hAnsi="Times New Roman" w:eastAsia="仿宋"/>
      <w:kern w:val="2"/>
      <w:sz w:val="18"/>
      <w:szCs w:val="18"/>
    </w:rPr>
  </w:style>
  <w:style w:type="character" w:customStyle="1" w:styleId="18">
    <w:name w:val="页脚 字符"/>
    <w:basedOn w:val="10"/>
    <w:link w:val="5"/>
    <w:uiPriority w:val="99"/>
    <w:rPr>
      <w:rFonts w:ascii="Times New Roman" w:hAnsi="Times New Roman" w:eastAsia="仿宋"/>
      <w:kern w:val="2"/>
      <w:sz w:val="18"/>
      <w:szCs w:val="18"/>
    </w:rPr>
  </w:style>
  <w:style w:type="character" w:customStyle="1" w:styleId="19">
    <w:name w:val="标题 3 字符"/>
    <w:basedOn w:val="10"/>
    <w:link w:val="4"/>
    <w:semiHidden/>
    <w:uiPriority w:val="9"/>
    <w:rPr>
      <w:rFonts w:ascii="Times New Roman" w:hAnsi="Times New Roman" w:eastAsia="仿宋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CUMTYJSY</Company>
  <Pages>5</Pages>
  <Words>1996</Words>
  <Characters>2003</Characters>
  <Lines>14</Lines>
  <Paragraphs>4</Paragraphs>
  <TotalTime>222</TotalTime>
  <ScaleCrop>false</ScaleCrop>
  <LinksUpToDate>false</LinksUpToDate>
  <CharactersWithSpaces>2004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2026-03-09T11:51:00Z</dcterms:created>
  <dc:creator>丁淮</dc:creator>
  <cp:lastModifiedBy>WPS_1602315719</cp:lastModifiedBy>
  <dcterms:modified xsi:type="dcterms:W3CDTF">2026-03-17T05:29:07Z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eyJoZGlkIjoiZDFkNWVkMWQ4YmMyY2JjZGFhYzMwZTU0OTZjY2Y5NDgiLCJ1c2VySWQiOiIxMTI5NDU5MTkxIn0=</vt:lpwstr>
  </property>
  <property fmtid="{D5CDD505-2E9C-101B-9397-08002B2CF9AE}" pid="3" name="KSOProductBuildVer">
    <vt:lpwstr>2052-12.1.0.25225</vt:lpwstr>
  </property>
  <property fmtid="{D5CDD505-2E9C-101B-9397-08002B2CF9AE}" pid="4" name="ICV">
    <vt:lpwstr>1E49931C94EB4BBB95EB27355DA7F7A3_12</vt:lpwstr>
  </property>
</Properties>
</file>